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2BE759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71279">
        <w:rPr>
          <w:bCs/>
          <w:noProof w:val="0"/>
          <w:sz w:val="24"/>
          <w:szCs w:val="24"/>
        </w:rPr>
        <w:t>2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344DF3">
        <w:rPr>
          <w:bCs/>
          <w:noProof w:val="0"/>
          <w:sz w:val="24"/>
          <w:szCs w:val="24"/>
        </w:rPr>
        <w:t>09767</w:t>
      </w:r>
    </w:p>
    <w:p w14:paraId="11776FA6" w14:textId="29DCE982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696821">
        <w:rPr>
          <w:rFonts w:eastAsia="SimSun"/>
          <w:bCs/>
          <w:sz w:val="24"/>
          <w:szCs w:val="24"/>
          <w:lang w:eastAsia="zh-CN"/>
        </w:rPr>
        <w:t>02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 w:rsidR="00696821">
        <w:rPr>
          <w:rFonts w:eastAsia="SimSun"/>
          <w:bCs/>
          <w:sz w:val="24"/>
          <w:szCs w:val="24"/>
          <w:lang w:eastAsia="zh-CN"/>
        </w:rPr>
        <w:t>13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696821">
        <w:rPr>
          <w:rFonts w:eastAsia="SimSun"/>
          <w:bCs/>
          <w:sz w:val="24"/>
          <w:szCs w:val="24"/>
          <w:lang w:eastAsia="zh-CN"/>
        </w:rPr>
        <w:t>November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FB22D3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60640">
        <w:rPr>
          <w:rFonts w:cs="Arial"/>
          <w:b/>
          <w:bCs/>
          <w:sz w:val="24"/>
        </w:rPr>
        <w:t>7.4.2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EFF71F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01ECD">
        <w:rPr>
          <w:rFonts w:ascii="Arial" w:hAnsi="Arial" w:cs="Arial"/>
          <w:b/>
          <w:bCs/>
          <w:sz w:val="24"/>
        </w:rPr>
        <w:t xml:space="preserve">On </w:t>
      </w:r>
      <w:r w:rsidR="00344DF3">
        <w:rPr>
          <w:rFonts w:ascii="Arial" w:hAnsi="Arial" w:cs="Arial"/>
          <w:b/>
          <w:bCs/>
          <w:sz w:val="24"/>
        </w:rPr>
        <w:t>how to r</w:t>
      </w:r>
      <w:r w:rsidR="00D01ECD">
        <w:rPr>
          <w:rFonts w:ascii="Arial" w:hAnsi="Arial" w:cs="Arial"/>
          <w:b/>
          <w:bCs/>
          <w:sz w:val="24"/>
        </w:rPr>
        <w:t>eleas</w:t>
      </w:r>
      <w:r w:rsidR="00344DF3">
        <w:rPr>
          <w:rFonts w:ascii="Arial" w:hAnsi="Arial" w:cs="Arial"/>
          <w:b/>
          <w:bCs/>
          <w:sz w:val="24"/>
        </w:rPr>
        <w:t>e</w:t>
      </w:r>
      <w:r w:rsidR="00D01ECD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D01ECD">
        <w:rPr>
          <w:rFonts w:ascii="Arial" w:hAnsi="Arial" w:cs="Arial"/>
          <w:b/>
          <w:bCs/>
          <w:sz w:val="24"/>
        </w:rPr>
        <w:t>SCells</w:t>
      </w:r>
      <w:proofErr w:type="spellEnd"/>
      <w:r w:rsidR="00D01ECD">
        <w:rPr>
          <w:rFonts w:ascii="Arial" w:hAnsi="Arial" w:cs="Arial"/>
          <w:b/>
          <w:bCs/>
          <w:sz w:val="24"/>
        </w:rPr>
        <w:t xml:space="preserve"> </w:t>
      </w:r>
      <w:r w:rsidR="00344DF3">
        <w:rPr>
          <w:rFonts w:ascii="Arial" w:hAnsi="Arial" w:cs="Arial"/>
          <w:b/>
          <w:bCs/>
          <w:sz w:val="24"/>
        </w:rPr>
        <w:t>when</w:t>
      </w:r>
      <w:r w:rsidR="00D01ECD">
        <w:rPr>
          <w:rFonts w:ascii="Arial" w:hAnsi="Arial" w:cs="Arial"/>
          <w:b/>
          <w:bCs/>
          <w:sz w:val="24"/>
        </w:rPr>
        <w:t xml:space="preserve"> DAPS H</w:t>
      </w:r>
      <w:r w:rsidR="00344DF3">
        <w:rPr>
          <w:rFonts w:ascii="Arial" w:hAnsi="Arial" w:cs="Arial"/>
          <w:b/>
          <w:bCs/>
          <w:sz w:val="24"/>
        </w:rPr>
        <w:t>O is configured</w:t>
      </w:r>
    </w:p>
    <w:p w14:paraId="1F147C23" w14:textId="71BA443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42706" w:rsidRPr="00B42706">
        <w:rPr>
          <w:rFonts w:ascii="Arial" w:hAnsi="Arial" w:cs="Arial"/>
          <w:b/>
          <w:bCs/>
          <w:sz w:val="24"/>
        </w:rPr>
        <w:t>NR_Mob_enh</w:t>
      </w:r>
      <w:proofErr w:type="spellEnd"/>
      <w:r w:rsidR="00B42706" w:rsidRPr="00B42706">
        <w:rPr>
          <w:rFonts w:ascii="Arial" w:hAnsi="Arial" w:cs="Arial"/>
          <w:b/>
          <w:bCs/>
          <w:sz w:val="24"/>
        </w:rPr>
        <w:t>-Core</w:t>
      </w:r>
      <w:r w:rsidR="00B42706">
        <w:rPr>
          <w:rFonts w:ascii="Arial" w:hAnsi="Arial" w:cs="Arial"/>
          <w:b/>
          <w:bCs/>
          <w:sz w:val="24"/>
        </w:rPr>
        <w:t>/</w:t>
      </w:r>
      <w:proofErr w:type="spellStart"/>
      <w:r w:rsidR="00B42706" w:rsidRPr="00B42706">
        <w:rPr>
          <w:rFonts w:ascii="Arial" w:hAnsi="Arial" w:cs="Arial"/>
          <w:b/>
          <w:bCs/>
          <w:sz w:val="24"/>
        </w:rPr>
        <w:t>LTE_feMob</w:t>
      </w:r>
      <w:proofErr w:type="spellEnd"/>
      <w:r w:rsidR="00B42706" w:rsidRPr="00B42706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01ECD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4C4A8514" w:rsidR="007F2E08" w:rsidRPr="006E13D1" w:rsidRDefault="00CE622A" w:rsidP="00A209D6">
      <w:r>
        <w:t xml:space="preserve">DAPS Handover has been standardized as a part of Rel-16. However, there are still several open issues, which requires addressing. One of such topics is how to release the </w:t>
      </w:r>
      <w:proofErr w:type="spellStart"/>
      <w:r>
        <w:t>SCells</w:t>
      </w:r>
      <w:proofErr w:type="spellEnd"/>
      <w:r>
        <w:t xml:space="preserve"> in DAPS HO, as it has been decided only </w:t>
      </w:r>
      <w:proofErr w:type="spellStart"/>
      <w:r>
        <w:t>PCells</w:t>
      </w:r>
      <w:proofErr w:type="spellEnd"/>
      <w:r>
        <w:t xml:space="preserve"> are kept during DAPS HO. This paper provides our view on the subject.</w:t>
      </w:r>
    </w:p>
    <w:p w14:paraId="2BBFF540" w14:textId="4F94BAAA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09740D">
        <w:t>Discussion</w:t>
      </w:r>
    </w:p>
    <w:p w14:paraId="1984A005" w14:textId="294B9523" w:rsidR="0009740D" w:rsidRDefault="0009740D" w:rsidP="00A209D6">
      <w:r>
        <w:t xml:space="preserve">In RAN2#109 the following has been agreed regarding </w:t>
      </w:r>
      <w:proofErr w:type="spellStart"/>
      <w:r>
        <w:t>SCells</w:t>
      </w:r>
      <w:proofErr w:type="spellEnd"/>
      <w:r>
        <w:t>’ release in DAPS HO: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740D" w14:paraId="73100E6D" w14:textId="77777777" w:rsidTr="0009740D">
        <w:tc>
          <w:tcPr>
            <w:tcW w:w="9631" w:type="dxa"/>
          </w:tcPr>
          <w:p w14:paraId="4F2C56F0" w14:textId="624DCF89" w:rsidR="0009740D" w:rsidRDefault="0009740D" w:rsidP="00A209D6">
            <w:r w:rsidRPr="0009740D">
              <w:t xml:space="preserve">19: </w:t>
            </w:r>
            <w:proofErr w:type="spellStart"/>
            <w:r w:rsidRPr="0009740D">
              <w:t>SCells</w:t>
            </w:r>
            <w:proofErr w:type="spellEnd"/>
            <w:r w:rsidRPr="0009740D">
              <w:t xml:space="preserve"> are released in HO command, and not configured in HO command. To clarify this in UE capability,</w:t>
            </w:r>
            <w:r>
              <w:t xml:space="preserve"> </w:t>
            </w:r>
            <w:r w:rsidRPr="0009740D">
              <w:t xml:space="preserve">i.e. intra/inter-F DAPS capability indicates that the UE can only do DAPS handover with source and target </w:t>
            </w:r>
            <w:proofErr w:type="spellStart"/>
            <w:r w:rsidRPr="0009740D">
              <w:t>PCell</w:t>
            </w:r>
            <w:proofErr w:type="spellEnd"/>
            <w:r w:rsidRPr="0009740D">
              <w:t xml:space="preserve"> and no </w:t>
            </w:r>
            <w:proofErr w:type="spellStart"/>
            <w:r w:rsidRPr="0009740D">
              <w:t>SCells</w:t>
            </w:r>
            <w:proofErr w:type="spellEnd"/>
            <w:r w:rsidRPr="0009740D">
              <w:t>. There should no other specification impact.</w:t>
            </w:r>
          </w:p>
        </w:tc>
      </w:tr>
    </w:tbl>
    <w:p w14:paraId="54173D00" w14:textId="77777777" w:rsidR="00E47BF6" w:rsidRDefault="00DE0C8C" w:rsidP="00A209D6">
      <w:r>
        <w:br/>
      </w:r>
      <w:r w:rsidR="0009740D">
        <w:t xml:space="preserve">While the agreement seems to clearly state it is the DAPS HO command (i.e. RRC Reconfiguration comprising the </w:t>
      </w:r>
      <w:r>
        <w:t>DAPS bearer(s)</w:t>
      </w:r>
      <w:r w:rsidR="0009740D">
        <w:t>)</w:t>
      </w:r>
      <w:r>
        <w:t xml:space="preserve"> </w:t>
      </w:r>
      <w:r w:rsidR="006D2B44">
        <w:t>that</w:t>
      </w:r>
      <w:r>
        <w:t xml:space="preserve"> is used to release the </w:t>
      </w:r>
      <w:proofErr w:type="spellStart"/>
      <w:r>
        <w:t>SCells</w:t>
      </w:r>
      <w:proofErr w:type="spellEnd"/>
      <w:r>
        <w:t xml:space="preserve">, there seem to be </w:t>
      </w:r>
      <w:r w:rsidR="006D2B44">
        <w:t xml:space="preserve">still </w:t>
      </w:r>
      <w:r>
        <w:t>some controversies (see e.g. [1]).</w:t>
      </w:r>
      <w:r w:rsidR="006D2B44">
        <w:t xml:space="preserve"> It is proposed in [1] to specify a behaviour where the network (source cell) is responsible for releasing the </w:t>
      </w:r>
      <w:proofErr w:type="spellStart"/>
      <w:r w:rsidR="006D2B44">
        <w:t>SCells</w:t>
      </w:r>
      <w:proofErr w:type="spellEnd"/>
      <w:r w:rsidR="006D2B44">
        <w:t xml:space="preserve"> before it sends a DAPS HO command. </w:t>
      </w:r>
      <w:r w:rsidR="00E47BF6">
        <w:t>This is depicted in Fig. 1.</w:t>
      </w:r>
    </w:p>
    <w:p w14:paraId="51948C74" w14:textId="77777777" w:rsidR="00E47BF6" w:rsidRDefault="00E47BF6" w:rsidP="00E47BF6">
      <w:pPr>
        <w:keepNext/>
        <w:jc w:val="center"/>
      </w:pPr>
      <w:r>
        <w:object w:dxaOrig="6310" w:dyaOrig="3170" w14:anchorId="247255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58.25pt" o:ole="">
            <v:imagedata r:id="rId12" o:title=""/>
          </v:shape>
          <o:OLEObject Type="Embed" ProgID="Mscgen.Chart" ShapeID="_x0000_i1025" DrawAspect="Content" ObjectID="_1664892949" r:id="rId13"/>
        </w:object>
      </w:r>
    </w:p>
    <w:p w14:paraId="273586F4" w14:textId="2D0EEB2C" w:rsidR="00E47BF6" w:rsidRDefault="00E47BF6" w:rsidP="00E47BF6">
      <w:pPr>
        <w:pStyle w:val="Caption"/>
        <w:jc w:val="center"/>
      </w:pPr>
      <w:r>
        <w:t xml:space="preserve">Fig. </w:t>
      </w:r>
      <w:fldSimple w:instr=" SEQ Figure \* ARABIC ">
        <w:r>
          <w:rPr>
            <w:noProof/>
          </w:rPr>
          <w:t>1</w:t>
        </w:r>
      </w:fldSimple>
      <w:r>
        <w:t xml:space="preserve">: Release of </w:t>
      </w:r>
      <w:proofErr w:type="spellStart"/>
      <w:r>
        <w:t>SCells</w:t>
      </w:r>
      <w:proofErr w:type="spellEnd"/>
      <w:r>
        <w:t xml:space="preserve"> via separate RRC message</w:t>
      </w:r>
    </w:p>
    <w:p w14:paraId="01633EFF" w14:textId="31DA4DDC" w:rsidR="0009740D" w:rsidRDefault="00E47BF6" w:rsidP="00A209D6">
      <w:r>
        <w:t>After DAPS HO is</w:t>
      </w:r>
      <w:r w:rsidR="0001354A">
        <w:t xml:space="preserve"> requested and</w:t>
      </w:r>
      <w:r>
        <w:t xml:space="preserve"> acknowledged by the Target Node (step</w:t>
      </w:r>
      <w:r w:rsidR="00CA2AF8">
        <w:t>s</w:t>
      </w:r>
      <w:r>
        <w:t xml:space="preserve"> 1 and 2 in Fig. 1), the Source Node would have to send an RRC Reconfiguration (</w:t>
      </w:r>
      <w:proofErr w:type="spellStart"/>
      <w:r w:rsidR="0001354A">
        <w:t>SCell</w:t>
      </w:r>
      <w:proofErr w:type="spellEnd"/>
      <w:r w:rsidR="0001354A">
        <w:t xml:space="preserve"> Release, </w:t>
      </w:r>
      <w:r>
        <w:t>step 3) before another RRC Reconfiguration (</w:t>
      </w:r>
      <w:r w:rsidR="0001354A">
        <w:t xml:space="preserve">DAPS HO command, </w:t>
      </w:r>
      <w:r>
        <w:t xml:space="preserve">step 4). </w:t>
      </w:r>
      <w:r w:rsidR="006D2B44">
        <w:t>While we acknowledge a legacy signalling is reused</w:t>
      </w:r>
      <w:r w:rsidR="00CA2AF8">
        <w:t xml:space="preserve"> in such approach</w:t>
      </w:r>
      <w:r w:rsidR="006D2B44">
        <w:t xml:space="preserve"> (i.e. no need to define new messages or introduce new parameters), we also see certain drawbacks of such solution. </w:t>
      </w:r>
    </w:p>
    <w:p w14:paraId="1F810A1F" w14:textId="51E8B291" w:rsidR="001E31C0" w:rsidRPr="00E23EF9" w:rsidRDefault="001E31C0" w:rsidP="00A209D6">
      <w:pPr>
        <w:rPr>
          <w:b/>
          <w:bCs/>
        </w:rPr>
      </w:pPr>
      <w:r w:rsidRPr="00E23EF9">
        <w:rPr>
          <w:b/>
          <w:bCs/>
        </w:rPr>
        <w:t xml:space="preserve">Observation 1: </w:t>
      </w:r>
      <w:r w:rsidR="00E23EF9" w:rsidRPr="00E23EF9">
        <w:rPr>
          <w:b/>
          <w:bCs/>
        </w:rPr>
        <w:t xml:space="preserve">If </w:t>
      </w:r>
      <w:proofErr w:type="spellStart"/>
      <w:r w:rsidR="00E23EF9" w:rsidRPr="00E23EF9">
        <w:rPr>
          <w:b/>
          <w:bCs/>
        </w:rPr>
        <w:t>SCells</w:t>
      </w:r>
      <w:proofErr w:type="spellEnd"/>
      <w:r w:rsidR="00E23EF9" w:rsidRPr="00E23EF9">
        <w:rPr>
          <w:b/>
          <w:bCs/>
        </w:rPr>
        <w:t xml:space="preserve"> are released by the NW prior to actual DAPS HO command, a legacy signalling can be used</w:t>
      </w:r>
      <w:r w:rsidR="00E23EF9">
        <w:rPr>
          <w:b/>
          <w:bCs/>
        </w:rPr>
        <w:t>.</w:t>
      </w:r>
    </w:p>
    <w:p w14:paraId="53C83F7A" w14:textId="68C362B9" w:rsidR="00DE0C8C" w:rsidRDefault="005B05C9" w:rsidP="00A209D6">
      <w:r>
        <w:t xml:space="preserve">However, the direct consequence of </w:t>
      </w:r>
      <w:r w:rsidR="00102F62">
        <w:t xml:space="preserve">always requiring network to release the </w:t>
      </w:r>
      <w:proofErr w:type="spellStart"/>
      <w:r w:rsidR="00102F62">
        <w:t>SCells</w:t>
      </w:r>
      <w:proofErr w:type="spellEnd"/>
      <w:r w:rsidR="00102F62">
        <w:t xml:space="preserve"> prior to DAPS handover </w:t>
      </w:r>
      <w:r>
        <w:t>would be that either CA is never used for UEs that support DAPS if network wishes to ever use the procedures,</w:t>
      </w:r>
      <w:r w:rsidR="00102F62">
        <w:t xml:space="preserve"> or there is a delay </w:t>
      </w:r>
      <w:r w:rsidR="00102F62">
        <w:lastRenderedPageBreak/>
        <w:t xml:space="preserve">to the DAPS handover. </w:t>
      </w:r>
      <w:r w:rsidR="00E23EF9">
        <w:t xml:space="preserve">The source cell, upon receiving the acknowledgement from the target node, will have to send one RRC message to deconfigure the source </w:t>
      </w:r>
      <w:proofErr w:type="spellStart"/>
      <w:r w:rsidR="00E23EF9">
        <w:t>SCells</w:t>
      </w:r>
      <w:proofErr w:type="spellEnd"/>
      <w:r w:rsidR="00E23EF9">
        <w:t xml:space="preserve"> and only after this is executed and confirmed by the UE, will provide a DAPS Handover command (i.e. subsequent RRC Reconfiguration). </w:t>
      </w:r>
      <w:r w:rsidR="00E47BF6">
        <w:t xml:space="preserve">According to NR RRC specification, the RRC processing delay for Reconfiguration message is 10 </w:t>
      </w:r>
      <w:proofErr w:type="spellStart"/>
      <w:r w:rsidR="00E47BF6">
        <w:t>ms</w:t>
      </w:r>
      <w:proofErr w:type="spellEnd"/>
      <w:r w:rsidR="00E47BF6">
        <w:t>, so at least such</w:t>
      </w:r>
      <w:r w:rsidR="00CA2AF8">
        <w:t xml:space="preserve"> addit</w:t>
      </w:r>
      <w:bookmarkStart w:id="0" w:name="_GoBack"/>
      <w:bookmarkEnd w:id="0"/>
      <w:r w:rsidR="00CA2AF8">
        <w:t>ional time would elapse until the DAPS HO will actually be executed.</w:t>
      </w:r>
      <w:r w:rsidR="00E47BF6">
        <w:t xml:space="preserve"> </w:t>
      </w:r>
    </w:p>
    <w:p w14:paraId="25FD7591" w14:textId="11903A60" w:rsidR="00F96814" w:rsidRPr="00277F45" w:rsidRDefault="00F96814" w:rsidP="00A209D6">
      <w:pPr>
        <w:rPr>
          <w:b/>
          <w:bCs/>
        </w:rPr>
      </w:pPr>
      <w:r w:rsidRPr="00277F45">
        <w:rPr>
          <w:b/>
          <w:bCs/>
        </w:rPr>
        <w:t xml:space="preserve">Observation 2: </w:t>
      </w:r>
      <w:r w:rsidR="00277F45" w:rsidRPr="00277F45">
        <w:rPr>
          <w:b/>
          <w:bCs/>
        </w:rPr>
        <w:t xml:space="preserve">Releasing the source </w:t>
      </w:r>
      <w:proofErr w:type="spellStart"/>
      <w:r w:rsidR="00277F45" w:rsidRPr="00277F45">
        <w:rPr>
          <w:b/>
          <w:bCs/>
        </w:rPr>
        <w:t>SCells</w:t>
      </w:r>
      <w:proofErr w:type="spellEnd"/>
      <w:r w:rsidR="00277F45" w:rsidRPr="00277F45">
        <w:rPr>
          <w:b/>
          <w:bCs/>
        </w:rPr>
        <w:t xml:space="preserve"> via separate RRC Reconfiguration </w:t>
      </w:r>
      <w:r w:rsidR="004119DD">
        <w:rPr>
          <w:b/>
          <w:bCs/>
        </w:rPr>
        <w:t xml:space="preserve">by source cell </w:t>
      </w:r>
      <w:r w:rsidR="00277F45" w:rsidRPr="00277F45">
        <w:rPr>
          <w:b/>
          <w:bCs/>
        </w:rPr>
        <w:t>prior to DAPS HO command will delay the actual DAPS HO execution.</w:t>
      </w:r>
    </w:p>
    <w:p w14:paraId="363BAFC5" w14:textId="1CBB20FF" w:rsidR="00DE0C8C" w:rsidRDefault="00277F45" w:rsidP="00A209D6">
      <w:r>
        <w:t xml:space="preserve">In addition to the delay, with such releasing method additional signalling is introduced over </w:t>
      </w:r>
      <w:proofErr w:type="spellStart"/>
      <w:r>
        <w:t>Uu</w:t>
      </w:r>
      <w:proofErr w:type="spellEnd"/>
      <w:r>
        <w:t xml:space="preserve"> interface, which preferably is to be avoided. </w:t>
      </w:r>
    </w:p>
    <w:p w14:paraId="0306C72C" w14:textId="7267955E" w:rsidR="00277F45" w:rsidRDefault="00277F45" w:rsidP="00A209D6">
      <w:r w:rsidRPr="00277F45">
        <w:rPr>
          <w:b/>
          <w:bCs/>
        </w:rPr>
        <w:t xml:space="preserve">Observation </w:t>
      </w:r>
      <w:r>
        <w:rPr>
          <w:b/>
          <w:bCs/>
        </w:rPr>
        <w:t>3</w:t>
      </w:r>
      <w:r w:rsidRPr="00277F45">
        <w:rPr>
          <w:b/>
          <w:bCs/>
        </w:rPr>
        <w:t xml:space="preserve">: Releasing the source </w:t>
      </w:r>
      <w:proofErr w:type="spellStart"/>
      <w:r w:rsidRPr="00277F45">
        <w:rPr>
          <w:b/>
          <w:bCs/>
        </w:rPr>
        <w:t>SCells</w:t>
      </w:r>
      <w:proofErr w:type="spellEnd"/>
      <w:r w:rsidRPr="00277F45">
        <w:rPr>
          <w:b/>
          <w:bCs/>
        </w:rPr>
        <w:t xml:space="preserve"> via separate RRC Reconfiguration </w:t>
      </w:r>
      <w:r w:rsidR="004119DD">
        <w:rPr>
          <w:b/>
          <w:bCs/>
        </w:rPr>
        <w:t xml:space="preserve">by source cell </w:t>
      </w:r>
      <w:r w:rsidRPr="00277F45">
        <w:rPr>
          <w:b/>
          <w:bCs/>
        </w:rPr>
        <w:t xml:space="preserve">prior to DAPS HO command will </w:t>
      </w:r>
      <w:r w:rsidR="004B1A1B">
        <w:rPr>
          <w:b/>
          <w:bCs/>
        </w:rPr>
        <w:t xml:space="preserve">introduce unnecessary </w:t>
      </w:r>
      <w:proofErr w:type="spellStart"/>
      <w:r w:rsidR="004B1A1B">
        <w:rPr>
          <w:b/>
          <w:bCs/>
        </w:rPr>
        <w:t>Uu</w:t>
      </w:r>
      <w:proofErr w:type="spellEnd"/>
      <w:r w:rsidR="004B1A1B">
        <w:rPr>
          <w:b/>
          <w:bCs/>
        </w:rPr>
        <w:t xml:space="preserve"> interface signalling.</w:t>
      </w:r>
    </w:p>
    <w:p w14:paraId="7B87891E" w14:textId="5E19C067" w:rsidR="004B1A1B" w:rsidRDefault="004B1A1B" w:rsidP="00A209D6">
      <w:r>
        <w:t xml:space="preserve">The authors of [2] suggest a different approach, which appears to be more in line with the agreement quoted in section 1. </w:t>
      </w:r>
      <w:r w:rsidR="0020305D">
        <w:t xml:space="preserve">It is suggested the </w:t>
      </w:r>
      <w:proofErr w:type="spellStart"/>
      <w:r w:rsidR="0020305D">
        <w:t>SCells</w:t>
      </w:r>
      <w:proofErr w:type="spellEnd"/>
      <w:r w:rsidR="0020305D">
        <w:t xml:space="preserve"> are released by the UE when it receives a DAPS HO command. In the procedural text it is proposed to check if any DAPS bearer is configured. If Yes, then the UE releases </w:t>
      </w:r>
      <w:proofErr w:type="spellStart"/>
      <w:r w:rsidR="0020305D">
        <w:t>SCells</w:t>
      </w:r>
      <w:proofErr w:type="spellEnd"/>
      <w:r w:rsidR="0020305D">
        <w:t xml:space="preserve">. </w:t>
      </w:r>
      <w:r w:rsidR="008E5D28">
        <w:t>We believe this approach, although not perfect, has more benefits than the alternative described above. It does not introduce additional signalling or delay and is compliant with the RAN2</w:t>
      </w:r>
      <w:r w:rsidR="008E5D28">
        <w:rPr>
          <w:lang w:val="pl-PL"/>
        </w:rPr>
        <w:t>#</w:t>
      </w:r>
      <w:r w:rsidR="008E5D28">
        <w:t xml:space="preserve">109 agreement. </w:t>
      </w:r>
    </w:p>
    <w:p w14:paraId="1CF720DD" w14:textId="2C94D4A3" w:rsidR="008E5D28" w:rsidRDefault="008E5D28" w:rsidP="00A209D6">
      <w:pPr>
        <w:rPr>
          <w:b/>
          <w:bCs/>
        </w:rPr>
      </w:pPr>
      <w:r w:rsidRPr="0072685D">
        <w:rPr>
          <w:b/>
          <w:bCs/>
        </w:rPr>
        <w:t xml:space="preserve">Observation 4: </w:t>
      </w:r>
      <w:r w:rsidR="0072685D" w:rsidRPr="0072685D">
        <w:rPr>
          <w:b/>
          <w:bCs/>
        </w:rPr>
        <w:t xml:space="preserve">Releasing the source </w:t>
      </w:r>
      <w:proofErr w:type="spellStart"/>
      <w:r w:rsidR="0072685D" w:rsidRPr="0072685D">
        <w:rPr>
          <w:b/>
          <w:bCs/>
        </w:rPr>
        <w:t>SCells</w:t>
      </w:r>
      <w:proofErr w:type="spellEnd"/>
      <w:r w:rsidR="0072685D" w:rsidRPr="0072685D">
        <w:rPr>
          <w:b/>
          <w:bCs/>
        </w:rPr>
        <w:t xml:space="preserve"> when the UE receives a DAPS HO command does not introduce additional signalling overhead </w:t>
      </w:r>
      <w:r w:rsidR="005F351C">
        <w:rPr>
          <w:b/>
          <w:bCs/>
        </w:rPr>
        <w:t>and does not</w:t>
      </w:r>
      <w:r w:rsidR="0072685D" w:rsidRPr="0072685D">
        <w:rPr>
          <w:b/>
          <w:bCs/>
        </w:rPr>
        <w:t xml:space="preserve"> delay DAPS HO execution. It is also compliant with RAN</w:t>
      </w:r>
      <w:r w:rsidR="006E6DF4">
        <w:rPr>
          <w:b/>
          <w:bCs/>
        </w:rPr>
        <w:t>2</w:t>
      </w:r>
      <w:r w:rsidR="0072685D" w:rsidRPr="0072685D">
        <w:rPr>
          <w:b/>
          <w:bCs/>
          <w:lang w:val="pl-PL"/>
        </w:rPr>
        <w:t>#</w:t>
      </w:r>
      <w:r w:rsidR="0072685D" w:rsidRPr="0072685D">
        <w:rPr>
          <w:b/>
          <w:bCs/>
        </w:rPr>
        <w:t xml:space="preserve">109 agreement. </w:t>
      </w:r>
    </w:p>
    <w:p w14:paraId="18BA563C" w14:textId="201797BD" w:rsidR="00132819" w:rsidRDefault="00132819" w:rsidP="00A209D6">
      <w:r>
        <w:t xml:space="preserve">Similarly, already in current handover procedures the UE deactivates the </w:t>
      </w:r>
      <w:proofErr w:type="spellStart"/>
      <w:r>
        <w:t>SCells</w:t>
      </w:r>
      <w:proofErr w:type="spellEnd"/>
      <w:r>
        <w:t xml:space="preserve"> immediately upon receiving HO command, something which was also discussed for LTE Rel-14 MBB procedure and eventually caused a clarification CR </w:t>
      </w:r>
      <w:hyperlink r:id="rId14" w:history="1">
        <w:r>
          <w:rPr>
            <w:rStyle w:val="Hyperlink"/>
          </w:rPr>
          <w:t>R2-1911610</w:t>
        </w:r>
      </w:hyperlink>
      <w:r>
        <w:t xml:space="preserve"> to be agreed in RAN2#107, wherein it was left up to UE implementation when to deactivate the </w:t>
      </w:r>
      <w:proofErr w:type="spellStart"/>
      <w:r>
        <w:t>SCells</w:t>
      </w:r>
      <w:proofErr w:type="spellEnd"/>
      <w:r>
        <w:t xml:space="preserve">. That's another reason for continuing with the same approach as was already taken in LTE Rel-14 as network knows that the </w:t>
      </w:r>
      <w:proofErr w:type="spellStart"/>
      <w:r>
        <w:t>SCells</w:t>
      </w:r>
      <w:proofErr w:type="spellEnd"/>
      <w:r>
        <w:t xml:space="preserve"> will not be usable after the DAPS HO command is received.</w:t>
      </w:r>
      <w:r w:rsidR="004119DD">
        <w:t xml:space="preserve"> Therefore, from UE perspective</w:t>
      </w:r>
      <w:r w:rsidR="003A04AF">
        <w:t>,</w:t>
      </w:r>
      <w:r w:rsidR="004119DD">
        <w:t xml:space="preserve"> the source </w:t>
      </w:r>
      <w:proofErr w:type="spellStart"/>
      <w:r w:rsidR="004119DD">
        <w:t>SCells</w:t>
      </w:r>
      <w:proofErr w:type="spellEnd"/>
      <w:r w:rsidR="004119DD">
        <w:t xml:space="preserve"> can be considered as deactivated (as per the Rel-14 MBB procedure)</w:t>
      </w:r>
      <w:r w:rsidR="003A04AF">
        <w:t>.</w:t>
      </w:r>
      <w:r w:rsidR="004119DD">
        <w:t xml:space="preserve"> </w:t>
      </w:r>
    </w:p>
    <w:p w14:paraId="73F561B0" w14:textId="3CC9387C" w:rsidR="008C40FC" w:rsidRPr="0072685D" w:rsidRDefault="008C40FC" w:rsidP="00A209D6">
      <w:pPr>
        <w:rPr>
          <w:b/>
          <w:bCs/>
        </w:rPr>
      </w:pPr>
      <w:r>
        <w:rPr>
          <w:b/>
          <w:bCs/>
        </w:rPr>
        <w:t xml:space="preserve">Proposal 1: RAN2 is asked to adopt the scheme where DAPS HO command reception is enough to stop using the </w:t>
      </w:r>
      <w:r w:rsidR="00724A31">
        <w:rPr>
          <w:b/>
          <w:bCs/>
        </w:rPr>
        <w:t xml:space="preserve">source </w:t>
      </w:r>
      <w:proofErr w:type="spellStart"/>
      <w:r>
        <w:rPr>
          <w:b/>
          <w:bCs/>
        </w:rPr>
        <w:t>SCells</w:t>
      </w:r>
      <w:proofErr w:type="spellEnd"/>
      <w:r>
        <w:rPr>
          <w:b/>
          <w:bCs/>
        </w:rPr>
        <w:t>.</w:t>
      </w:r>
      <w:r w:rsidR="00724A31">
        <w:rPr>
          <w:b/>
          <w:bCs/>
        </w:rPr>
        <w:t xml:space="preserve"> Target cell will explicitly release the target </w:t>
      </w:r>
      <w:proofErr w:type="spellStart"/>
      <w:r w:rsidR="00724A31">
        <w:rPr>
          <w:b/>
          <w:bCs/>
        </w:rPr>
        <w:t>SCells</w:t>
      </w:r>
      <w:proofErr w:type="spellEnd"/>
      <w:r w:rsidR="00724A31">
        <w:rPr>
          <w:b/>
          <w:bCs/>
        </w:rPr>
        <w:t xml:space="preserve"> via the DAPS HO command.</w:t>
      </w:r>
    </w:p>
    <w:p w14:paraId="6B41DE9F" w14:textId="3C8BFDE8" w:rsidR="008E5D28" w:rsidRDefault="008E5D28" w:rsidP="00A209D6">
      <w:r>
        <w:t>Nevertheless, we</w:t>
      </w:r>
      <w:r w:rsidR="0082683D">
        <w:t xml:space="preserve"> think it could be considered whether the reception of DAPS HO command shall lead to the release of </w:t>
      </w:r>
      <w:proofErr w:type="spellStart"/>
      <w:r w:rsidR="0082683D">
        <w:t>SCells</w:t>
      </w:r>
      <w:proofErr w:type="spellEnd"/>
      <w:r w:rsidR="0082683D">
        <w:t xml:space="preserve"> or just their deactivation. In the latter case, the final release of </w:t>
      </w:r>
      <w:proofErr w:type="spellStart"/>
      <w:r w:rsidR="0082683D">
        <w:t>SCells</w:t>
      </w:r>
      <w:proofErr w:type="spellEnd"/>
      <w:r w:rsidR="0082683D">
        <w:t xml:space="preserve"> will occur after the successful </w:t>
      </w:r>
      <w:r w:rsidR="006E6DF4">
        <w:t xml:space="preserve">DAPS HO, when the target cell </w:t>
      </w:r>
      <w:r w:rsidR="00EB50A1">
        <w:t xml:space="preserve">anyway </w:t>
      </w:r>
      <w:r w:rsidR="006E6DF4">
        <w:t xml:space="preserve">releases the source cell (via </w:t>
      </w:r>
      <w:r w:rsidR="006E6DF4" w:rsidRPr="006E6DF4">
        <w:rPr>
          <w:i/>
          <w:iCs/>
        </w:rPr>
        <w:t>daps-</w:t>
      </w:r>
      <w:proofErr w:type="spellStart"/>
      <w:r w:rsidR="006E6DF4" w:rsidRPr="006E6DF4">
        <w:rPr>
          <w:i/>
          <w:iCs/>
        </w:rPr>
        <w:t>SourceRelease</w:t>
      </w:r>
      <w:proofErr w:type="spellEnd"/>
      <w:r w:rsidR="006E6DF4">
        <w:t xml:space="preserve"> indication in the RRC Reconfiguration).</w:t>
      </w:r>
    </w:p>
    <w:p w14:paraId="656A6D90" w14:textId="573BA12D" w:rsidR="008E5D28" w:rsidRPr="00002F9A" w:rsidRDefault="006E6DF4" w:rsidP="00A209D6">
      <w:pPr>
        <w:rPr>
          <w:b/>
          <w:bCs/>
        </w:rPr>
      </w:pPr>
      <w:r w:rsidRPr="00002F9A">
        <w:rPr>
          <w:b/>
          <w:bCs/>
        </w:rPr>
        <w:t xml:space="preserve">Proposal </w:t>
      </w:r>
      <w:r w:rsidR="008C40FC">
        <w:rPr>
          <w:b/>
          <w:bCs/>
        </w:rPr>
        <w:t>2</w:t>
      </w:r>
      <w:r w:rsidRPr="00002F9A">
        <w:rPr>
          <w:b/>
          <w:bCs/>
        </w:rPr>
        <w:t xml:space="preserve">: </w:t>
      </w:r>
      <w:r w:rsidR="00002F9A" w:rsidRPr="00002F9A">
        <w:rPr>
          <w:b/>
          <w:bCs/>
        </w:rPr>
        <w:t xml:space="preserve">RAN2 is asked to consider if the reception of DAPS HO command results in </w:t>
      </w:r>
      <w:proofErr w:type="spellStart"/>
      <w:r w:rsidR="00002F9A" w:rsidRPr="00002F9A">
        <w:rPr>
          <w:b/>
          <w:bCs/>
        </w:rPr>
        <w:t>SCells</w:t>
      </w:r>
      <w:proofErr w:type="spellEnd"/>
      <w:r w:rsidR="00002F9A" w:rsidRPr="00002F9A">
        <w:rPr>
          <w:b/>
          <w:bCs/>
        </w:rPr>
        <w:t xml:space="preserve"> being released or deactivated. In the latter case, the release occurs after successful DAPS handover.</w:t>
      </w:r>
    </w:p>
    <w:p w14:paraId="3FF26DAC" w14:textId="1AC91D85" w:rsidR="0020305D" w:rsidRDefault="006E6DF4" w:rsidP="00A209D6">
      <w:r>
        <w:t xml:space="preserve">Our preferred approach to releasing the </w:t>
      </w:r>
      <w:proofErr w:type="spellStart"/>
      <w:r>
        <w:t>SCells</w:t>
      </w:r>
      <w:proofErr w:type="spellEnd"/>
      <w:r w:rsidR="00EB50A1">
        <w:t xml:space="preserve"> during DAPS</w:t>
      </w:r>
      <w:r>
        <w:t xml:space="preserve"> is reflected in the corresponding CRs [3]</w:t>
      </w:r>
      <w:r w:rsidR="00307C1B">
        <w:t>[4]</w:t>
      </w:r>
      <w:r>
        <w:t>.</w:t>
      </w:r>
    </w:p>
    <w:p w14:paraId="4F547731" w14:textId="2B62C86D" w:rsidR="00A209D6" w:rsidRPr="008C40FC" w:rsidRDefault="006E6DF4" w:rsidP="00A209D6">
      <w:pPr>
        <w:rPr>
          <w:b/>
          <w:bCs/>
        </w:rPr>
      </w:pPr>
      <w:r w:rsidRPr="006E6DF4">
        <w:rPr>
          <w:b/>
          <w:bCs/>
        </w:rPr>
        <w:t xml:space="preserve">Proposal </w:t>
      </w:r>
      <w:r w:rsidR="008C40FC">
        <w:rPr>
          <w:b/>
          <w:bCs/>
        </w:rPr>
        <w:t>3</w:t>
      </w:r>
      <w:r w:rsidRPr="006E6DF4">
        <w:rPr>
          <w:b/>
          <w:bCs/>
        </w:rPr>
        <w:t>: Adopt the CRs in [3]</w:t>
      </w:r>
      <w:r w:rsidR="00307C1B">
        <w:rPr>
          <w:b/>
          <w:bCs/>
        </w:rPr>
        <w:t>[4]</w:t>
      </w:r>
      <w:r w:rsidR="00002F9A">
        <w:rPr>
          <w:b/>
          <w:bCs/>
        </w:rPr>
        <w:t>.</w:t>
      </w:r>
    </w:p>
    <w:p w14:paraId="766D6D29" w14:textId="30F0FD0B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6E6DF4">
        <w:t>Conclusion</w:t>
      </w:r>
    </w:p>
    <w:p w14:paraId="6C60FFDC" w14:textId="0C498B0B" w:rsidR="00A209D6" w:rsidRPr="006E13D1" w:rsidRDefault="002F2AB9" w:rsidP="002F2AB9">
      <w:r>
        <w:t xml:space="preserve">This paper analysed how the </w:t>
      </w:r>
      <w:proofErr w:type="spellStart"/>
      <w:r>
        <w:t>SCells</w:t>
      </w:r>
      <w:proofErr w:type="spellEnd"/>
      <w:r>
        <w:t xml:space="preserve"> shall be released to ensure during DAPS HO only source and target </w:t>
      </w:r>
      <w:proofErr w:type="spellStart"/>
      <w:r>
        <w:t>PCells</w:t>
      </w:r>
      <w:proofErr w:type="spellEnd"/>
      <w:r>
        <w:t xml:space="preserve"> are kept. As a result, the following observations and proposals have been made:</w:t>
      </w:r>
    </w:p>
    <w:p w14:paraId="00A1AA7C" w14:textId="77777777" w:rsidR="008C40FC" w:rsidRPr="00E23EF9" w:rsidRDefault="008C40FC" w:rsidP="008C40FC">
      <w:pPr>
        <w:rPr>
          <w:b/>
          <w:bCs/>
        </w:rPr>
      </w:pPr>
      <w:r w:rsidRPr="00E23EF9">
        <w:rPr>
          <w:b/>
          <w:bCs/>
        </w:rPr>
        <w:t xml:space="preserve">Observation 1: If </w:t>
      </w:r>
      <w:proofErr w:type="spellStart"/>
      <w:r w:rsidRPr="00E23EF9">
        <w:rPr>
          <w:b/>
          <w:bCs/>
        </w:rPr>
        <w:t>SCells</w:t>
      </w:r>
      <w:proofErr w:type="spellEnd"/>
      <w:r w:rsidRPr="00E23EF9">
        <w:rPr>
          <w:b/>
          <w:bCs/>
        </w:rPr>
        <w:t xml:space="preserve"> are released by the NW prior to actual DAPS HO command, a legacy signalling can be used</w:t>
      </w:r>
      <w:r>
        <w:rPr>
          <w:b/>
          <w:bCs/>
        </w:rPr>
        <w:t>.</w:t>
      </w:r>
    </w:p>
    <w:p w14:paraId="47628217" w14:textId="39F809AA" w:rsidR="008C40FC" w:rsidRPr="00277F45" w:rsidRDefault="008C40FC" w:rsidP="008C40FC">
      <w:pPr>
        <w:rPr>
          <w:b/>
          <w:bCs/>
        </w:rPr>
      </w:pPr>
      <w:r w:rsidRPr="00277F45">
        <w:rPr>
          <w:b/>
          <w:bCs/>
        </w:rPr>
        <w:t xml:space="preserve">Observation 2: Releasing the source </w:t>
      </w:r>
      <w:proofErr w:type="spellStart"/>
      <w:r w:rsidRPr="00277F45">
        <w:rPr>
          <w:b/>
          <w:bCs/>
        </w:rPr>
        <w:t>SCells</w:t>
      </w:r>
      <w:proofErr w:type="spellEnd"/>
      <w:r w:rsidRPr="00277F45">
        <w:rPr>
          <w:b/>
          <w:bCs/>
        </w:rPr>
        <w:t xml:space="preserve"> via separate RRC Reconfiguration </w:t>
      </w:r>
      <w:r w:rsidR="00E5315A">
        <w:rPr>
          <w:b/>
          <w:bCs/>
        </w:rPr>
        <w:t xml:space="preserve">by source cell </w:t>
      </w:r>
      <w:r w:rsidRPr="00277F45">
        <w:rPr>
          <w:b/>
          <w:bCs/>
        </w:rPr>
        <w:t>prior to DAPS HO command will delay the actual DAPS HO execution.</w:t>
      </w:r>
    </w:p>
    <w:p w14:paraId="1DAB9415" w14:textId="5D2CF1BC" w:rsidR="008C40FC" w:rsidRDefault="008C40FC" w:rsidP="008C40FC">
      <w:r w:rsidRPr="00277F45">
        <w:rPr>
          <w:b/>
          <w:bCs/>
        </w:rPr>
        <w:t xml:space="preserve">Observation </w:t>
      </w:r>
      <w:r>
        <w:rPr>
          <w:b/>
          <w:bCs/>
        </w:rPr>
        <w:t>3</w:t>
      </w:r>
      <w:r w:rsidRPr="00277F45">
        <w:rPr>
          <w:b/>
          <w:bCs/>
        </w:rPr>
        <w:t xml:space="preserve">: Releasing the source </w:t>
      </w:r>
      <w:proofErr w:type="spellStart"/>
      <w:r w:rsidRPr="00277F45">
        <w:rPr>
          <w:b/>
          <w:bCs/>
        </w:rPr>
        <w:t>SCells</w:t>
      </w:r>
      <w:proofErr w:type="spellEnd"/>
      <w:r w:rsidRPr="00277F45">
        <w:rPr>
          <w:b/>
          <w:bCs/>
        </w:rPr>
        <w:t xml:space="preserve"> via separate RRC Reconfiguration </w:t>
      </w:r>
      <w:r w:rsidR="00E5315A">
        <w:rPr>
          <w:b/>
          <w:bCs/>
        </w:rPr>
        <w:t xml:space="preserve">by source cell </w:t>
      </w:r>
      <w:r w:rsidRPr="00277F45">
        <w:rPr>
          <w:b/>
          <w:bCs/>
        </w:rPr>
        <w:t xml:space="preserve">prior to DAPS HO command will </w:t>
      </w:r>
      <w:r>
        <w:rPr>
          <w:b/>
          <w:bCs/>
        </w:rPr>
        <w:t xml:space="preserve">introduce unnecessary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interface signalling.</w:t>
      </w:r>
    </w:p>
    <w:p w14:paraId="30B007B4" w14:textId="77777777" w:rsidR="008C40FC" w:rsidRDefault="008C40FC" w:rsidP="008C40FC">
      <w:pPr>
        <w:rPr>
          <w:b/>
          <w:bCs/>
        </w:rPr>
      </w:pPr>
      <w:r w:rsidRPr="0072685D">
        <w:rPr>
          <w:b/>
          <w:bCs/>
        </w:rPr>
        <w:t xml:space="preserve">Observation 4: Releasing the source </w:t>
      </w:r>
      <w:proofErr w:type="spellStart"/>
      <w:r w:rsidRPr="0072685D">
        <w:rPr>
          <w:b/>
          <w:bCs/>
        </w:rPr>
        <w:t>SCells</w:t>
      </w:r>
      <w:proofErr w:type="spellEnd"/>
      <w:r w:rsidRPr="0072685D">
        <w:rPr>
          <w:b/>
          <w:bCs/>
        </w:rPr>
        <w:t xml:space="preserve"> when the UE receives a DAPS HO command does not introduce additional signalling overhead </w:t>
      </w:r>
      <w:r>
        <w:rPr>
          <w:b/>
          <w:bCs/>
        </w:rPr>
        <w:t>and does not</w:t>
      </w:r>
      <w:r w:rsidRPr="0072685D">
        <w:rPr>
          <w:b/>
          <w:bCs/>
        </w:rPr>
        <w:t xml:space="preserve"> delay DAPS HO execution. It is also compliant with RAN</w:t>
      </w:r>
      <w:r>
        <w:rPr>
          <w:b/>
          <w:bCs/>
        </w:rPr>
        <w:t>2</w:t>
      </w:r>
      <w:r w:rsidRPr="0072685D">
        <w:rPr>
          <w:b/>
          <w:bCs/>
          <w:lang w:val="pl-PL"/>
        </w:rPr>
        <w:t>#</w:t>
      </w:r>
      <w:r w:rsidRPr="0072685D">
        <w:rPr>
          <w:b/>
          <w:bCs/>
        </w:rPr>
        <w:t xml:space="preserve">109 agreement. </w:t>
      </w:r>
    </w:p>
    <w:p w14:paraId="46ECF563" w14:textId="48F29B89" w:rsidR="008C40FC" w:rsidRPr="0072685D" w:rsidRDefault="008C40FC" w:rsidP="008C40FC">
      <w:pPr>
        <w:rPr>
          <w:b/>
          <w:bCs/>
        </w:rPr>
      </w:pPr>
      <w:r>
        <w:rPr>
          <w:b/>
          <w:bCs/>
        </w:rPr>
        <w:lastRenderedPageBreak/>
        <w:t xml:space="preserve">Proposal 1: RAN2 is asked to adopt the scheme where DAPS HO command reception is enough to stop using the </w:t>
      </w:r>
      <w:r w:rsidR="00E5315A">
        <w:rPr>
          <w:b/>
          <w:bCs/>
        </w:rPr>
        <w:t xml:space="preserve">source </w:t>
      </w:r>
      <w:proofErr w:type="spellStart"/>
      <w:r>
        <w:rPr>
          <w:b/>
          <w:bCs/>
        </w:rPr>
        <w:t>SCells</w:t>
      </w:r>
      <w:proofErr w:type="spellEnd"/>
      <w:r>
        <w:rPr>
          <w:b/>
          <w:bCs/>
        </w:rPr>
        <w:t>.</w:t>
      </w:r>
      <w:r w:rsidR="00E5315A" w:rsidRPr="00E5315A">
        <w:rPr>
          <w:b/>
          <w:bCs/>
        </w:rPr>
        <w:t xml:space="preserve"> </w:t>
      </w:r>
      <w:r w:rsidR="00E5315A">
        <w:rPr>
          <w:b/>
          <w:bCs/>
        </w:rPr>
        <w:t xml:space="preserve">Target cell will explicitly release the target </w:t>
      </w:r>
      <w:proofErr w:type="spellStart"/>
      <w:r w:rsidR="00E5315A">
        <w:rPr>
          <w:b/>
          <w:bCs/>
        </w:rPr>
        <w:t>SCells</w:t>
      </w:r>
      <w:proofErr w:type="spellEnd"/>
      <w:r w:rsidR="00E5315A">
        <w:rPr>
          <w:b/>
          <w:bCs/>
        </w:rPr>
        <w:t xml:space="preserve"> via the DAPS HO command.</w:t>
      </w:r>
    </w:p>
    <w:p w14:paraId="7AEB2E79" w14:textId="77777777" w:rsidR="008C40FC" w:rsidRPr="00002F9A" w:rsidRDefault="008C40FC" w:rsidP="008C40FC">
      <w:pPr>
        <w:rPr>
          <w:b/>
          <w:bCs/>
        </w:rPr>
      </w:pPr>
      <w:r w:rsidRPr="00002F9A">
        <w:rPr>
          <w:b/>
          <w:bCs/>
        </w:rPr>
        <w:t xml:space="preserve">Proposal </w:t>
      </w:r>
      <w:r>
        <w:rPr>
          <w:b/>
          <w:bCs/>
        </w:rPr>
        <w:t>2</w:t>
      </w:r>
      <w:r w:rsidRPr="00002F9A">
        <w:rPr>
          <w:b/>
          <w:bCs/>
        </w:rPr>
        <w:t xml:space="preserve">: RAN2 is asked to consider if the reception of DAPS HO command results in </w:t>
      </w:r>
      <w:proofErr w:type="spellStart"/>
      <w:r w:rsidRPr="00002F9A">
        <w:rPr>
          <w:b/>
          <w:bCs/>
        </w:rPr>
        <w:t>SCells</w:t>
      </w:r>
      <w:proofErr w:type="spellEnd"/>
      <w:r w:rsidRPr="00002F9A">
        <w:rPr>
          <w:b/>
          <w:bCs/>
        </w:rPr>
        <w:t xml:space="preserve"> being released or deactivated. In the latter case, the release occurs after successful DAPS handover.</w:t>
      </w:r>
    </w:p>
    <w:p w14:paraId="35F222F4" w14:textId="37731BB6" w:rsidR="00080512" w:rsidRPr="008C40FC" w:rsidRDefault="008C40FC" w:rsidP="00A209D6">
      <w:pPr>
        <w:rPr>
          <w:b/>
          <w:bCs/>
        </w:rPr>
      </w:pPr>
      <w:r w:rsidRPr="006E6DF4">
        <w:rPr>
          <w:b/>
          <w:bCs/>
        </w:rPr>
        <w:t xml:space="preserve">Proposal </w:t>
      </w:r>
      <w:r>
        <w:rPr>
          <w:b/>
          <w:bCs/>
        </w:rPr>
        <w:t>3</w:t>
      </w:r>
      <w:r w:rsidRPr="006E6DF4">
        <w:rPr>
          <w:b/>
          <w:bCs/>
        </w:rPr>
        <w:t>: Adopt the CRs in [3]</w:t>
      </w:r>
      <w:r>
        <w:rPr>
          <w:b/>
          <w:bCs/>
        </w:rPr>
        <w:t>[4].</w:t>
      </w:r>
    </w:p>
    <w:p w14:paraId="7D5ADD04" w14:textId="1B243383" w:rsidR="00035B3D" w:rsidRDefault="00035B3D">
      <w:pPr>
        <w:pStyle w:val="Heading1"/>
      </w:pPr>
      <w:r>
        <w:t>References</w:t>
      </w:r>
    </w:p>
    <w:p w14:paraId="56D8E548" w14:textId="54B3DDA4" w:rsidR="00035B3D" w:rsidRDefault="00035B3D" w:rsidP="00035B3D">
      <w:r>
        <w:t xml:space="preserve">[1] </w:t>
      </w:r>
      <w:r w:rsidRPr="00035B3D">
        <w:t>R2-2007266</w:t>
      </w:r>
      <w:r>
        <w:t xml:space="preserve"> </w:t>
      </w:r>
      <w:r w:rsidRPr="00FF410E">
        <w:rPr>
          <w:i/>
          <w:iCs/>
        </w:rPr>
        <w:t>SCG handling at DAPS HO</w:t>
      </w:r>
      <w:r w:rsidR="004B1A1B" w:rsidRPr="00FF410E">
        <w:rPr>
          <w:i/>
          <w:iCs/>
        </w:rPr>
        <w:t xml:space="preserve">, </w:t>
      </w:r>
      <w:r w:rsidRPr="00FF410E">
        <w:rPr>
          <w:i/>
          <w:iCs/>
        </w:rPr>
        <w:t>Ericsson</w:t>
      </w:r>
      <w:r w:rsidRPr="00035B3D">
        <w:t xml:space="preserve">, ZTE Corporation, </w:t>
      </w:r>
      <w:proofErr w:type="spellStart"/>
      <w:r w:rsidRPr="00035B3D">
        <w:t>Sanechips</w:t>
      </w:r>
      <w:proofErr w:type="spellEnd"/>
      <w:r>
        <w:t xml:space="preserve">, 3GPP TSG-RAN WG2 Meeting #111 Electronic </w:t>
      </w:r>
      <w:proofErr w:type="spellStart"/>
      <w:r>
        <w:t>Elbonia</w:t>
      </w:r>
      <w:proofErr w:type="spellEnd"/>
      <w:r>
        <w:t>, 17-28th of August 2020</w:t>
      </w:r>
    </w:p>
    <w:p w14:paraId="7BF1A4DC" w14:textId="05D56AB4" w:rsidR="004B1A1B" w:rsidRDefault="004B1A1B" w:rsidP="00035B3D">
      <w:r>
        <w:t xml:space="preserve">[2] R2-2007309 </w:t>
      </w:r>
      <w:r w:rsidRPr="00FF410E">
        <w:rPr>
          <w:i/>
          <w:iCs/>
        </w:rPr>
        <w:t xml:space="preserve">Discussion on releasing MCG </w:t>
      </w:r>
      <w:proofErr w:type="spellStart"/>
      <w:r w:rsidRPr="00FF410E">
        <w:rPr>
          <w:i/>
          <w:iCs/>
        </w:rPr>
        <w:t>SCells</w:t>
      </w:r>
      <w:proofErr w:type="spellEnd"/>
      <w:r>
        <w:t xml:space="preserve">, Huawei, 3GPP TSG-RAN WG2 Meeting #111 Electronic </w:t>
      </w:r>
      <w:proofErr w:type="spellStart"/>
      <w:r>
        <w:t>Elbonia</w:t>
      </w:r>
      <w:proofErr w:type="spellEnd"/>
      <w:r>
        <w:t>, 17-28th of August 2020</w:t>
      </w:r>
    </w:p>
    <w:p w14:paraId="676B377B" w14:textId="4424E0D6" w:rsidR="00FF410E" w:rsidRDefault="00FF410E" w:rsidP="00035B3D">
      <w:r>
        <w:t>[3] R2-200</w:t>
      </w:r>
      <w:r w:rsidR="00344DF3">
        <w:t>9768</w:t>
      </w:r>
      <w:r>
        <w:t xml:space="preserve"> </w:t>
      </w:r>
      <w:r w:rsidR="00307C1B" w:rsidRPr="00605006">
        <w:rPr>
          <w:i/>
          <w:iCs/>
        </w:rPr>
        <w:t xml:space="preserve">NR RRC </w:t>
      </w:r>
      <w:r w:rsidRPr="00605006">
        <w:rPr>
          <w:i/>
          <w:iCs/>
        </w:rPr>
        <w:t xml:space="preserve">CR on releasing </w:t>
      </w:r>
      <w:proofErr w:type="spellStart"/>
      <w:r w:rsidRPr="00605006">
        <w:rPr>
          <w:i/>
          <w:iCs/>
        </w:rPr>
        <w:t>SCells</w:t>
      </w:r>
      <w:proofErr w:type="spellEnd"/>
      <w:r w:rsidRPr="00605006">
        <w:rPr>
          <w:i/>
          <w:iCs/>
        </w:rPr>
        <w:t xml:space="preserve"> in DAPS HO</w:t>
      </w:r>
      <w:r w:rsidR="00344DF3">
        <w:t xml:space="preserve"> </w:t>
      </w:r>
      <w:r w:rsidR="00344DF3">
        <w:t>3GPP TSG-RAN WG2 Meeting #11</w:t>
      </w:r>
      <w:r w:rsidR="00344DF3">
        <w:t>2</w:t>
      </w:r>
      <w:r w:rsidR="00344DF3">
        <w:t xml:space="preserve"> Electronic </w:t>
      </w:r>
      <w:proofErr w:type="spellStart"/>
      <w:r w:rsidR="00344DF3">
        <w:t>Elbonia</w:t>
      </w:r>
      <w:proofErr w:type="spellEnd"/>
      <w:r w:rsidR="00344DF3">
        <w:t xml:space="preserve">, </w:t>
      </w:r>
      <w:r w:rsidR="00344DF3">
        <w:t>2</w:t>
      </w:r>
      <w:r w:rsidR="00344DF3">
        <w:t>-</w:t>
      </w:r>
      <w:r w:rsidR="00344DF3">
        <w:t>13</w:t>
      </w:r>
      <w:r w:rsidR="00344DF3">
        <w:t xml:space="preserve"> of </w:t>
      </w:r>
      <w:r w:rsidR="00344DF3">
        <w:t>November</w:t>
      </w:r>
      <w:r w:rsidR="00344DF3">
        <w:t xml:space="preserve"> 2020</w:t>
      </w:r>
    </w:p>
    <w:p w14:paraId="4D5A918C" w14:textId="55D24DE7" w:rsidR="00307C1B" w:rsidRPr="00035B3D" w:rsidRDefault="00307C1B" w:rsidP="00307C1B">
      <w:r>
        <w:t>[4] R2-200</w:t>
      </w:r>
      <w:r w:rsidR="00344DF3">
        <w:t>9769</w:t>
      </w:r>
      <w:r>
        <w:t xml:space="preserve"> </w:t>
      </w:r>
      <w:r w:rsidRPr="00605006">
        <w:rPr>
          <w:i/>
          <w:iCs/>
        </w:rPr>
        <w:t xml:space="preserve">LTE RRC CR on releasing </w:t>
      </w:r>
      <w:proofErr w:type="spellStart"/>
      <w:r w:rsidRPr="00605006">
        <w:rPr>
          <w:i/>
          <w:iCs/>
        </w:rPr>
        <w:t>SCells</w:t>
      </w:r>
      <w:proofErr w:type="spellEnd"/>
      <w:r w:rsidRPr="00605006">
        <w:rPr>
          <w:i/>
          <w:iCs/>
        </w:rPr>
        <w:t xml:space="preserve"> in DAPS HO</w:t>
      </w:r>
      <w:r w:rsidR="00344DF3">
        <w:t xml:space="preserve">, </w:t>
      </w:r>
      <w:r w:rsidR="00344DF3">
        <w:t xml:space="preserve">3GPP TSG-RAN WG2 Meeting #112 Electronic </w:t>
      </w:r>
      <w:proofErr w:type="spellStart"/>
      <w:r w:rsidR="00344DF3">
        <w:t>Elbonia</w:t>
      </w:r>
      <w:proofErr w:type="spellEnd"/>
      <w:r w:rsidR="00344DF3">
        <w:t>, 2-13 of November 2020</w:t>
      </w:r>
    </w:p>
    <w:p w14:paraId="54369763" w14:textId="77777777" w:rsidR="00307C1B" w:rsidRPr="00035B3D" w:rsidRDefault="00307C1B" w:rsidP="00035B3D"/>
    <w:sectPr w:rsidR="00307C1B" w:rsidRPr="00035B3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A4836" w14:textId="77777777" w:rsidR="00733EC7" w:rsidRDefault="00733EC7">
      <w:r>
        <w:separator/>
      </w:r>
    </w:p>
  </w:endnote>
  <w:endnote w:type="continuationSeparator" w:id="0">
    <w:p w14:paraId="4C39B27B" w14:textId="77777777" w:rsidR="00733EC7" w:rsidRDefault="00733EC7">
      <w:r>
        <w:continuationSeparator/>
      </w:r>
    </w:p>
  </w:endnote>
  <w:endnote w:type="continuationNotice" w:id="1">
    <w:p w14:paraId="5BB67B66" w14:textId="77777777" w:rsidR="00733EC7" w:rsidRDefault="00733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37CC3" w14:textId="77777777" w:rsidR="00733EC7" w:rsidRDefault="00733EC7">
      <w:r>
        <w:separator/>
      </w:r>
    </w:p>
  </w:footnote>
  <w:footnote w:type="continuationSeparator" w:id="0">
    <w:p w14:paraId="5C45823C" w14:textId="77777777" w:rsidR="00733EC7" w:rsidRDefault="00733EC7">
      <w:r>
        <w:continuationSeparator/>
      </w:r>
    </w:p>
  </w:footnote>
  <w:footnote w:type="continuationNotice" w:id="1">
    <w:p w14:paraId="7157AE36" w14:textId="77777777" w:rsidR="00733EC7" w:rsidRDefault="00733E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7511D8"/>
    <w:multiLevelType w:val="hybridMultilevel"/>
    <w:tmpl w:val="BB402F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9A"/>
    <w:rsid w:val="0001354A"/>
    <w:rsid w:val="00016557"/>
    <w:rsid w:val="00023C40"/>
    <w:rsid w:val="00033397"/>
    <w:rsid w:val="00035B3D"/>
    <w:rsid w:val="00040095"/>
    <w:rsid w:val="00073C9C"/>
    <w:rsid w:val="00080512"/>
    <w:rsid w:val="00090468"/>
    <w:rsid w:val="00094568"/>
    <w:rsid w:val="0009740D"/>
    <w:rsid w:val="000B4229"/>
    <w:rsid w:val="000B7BCF"/>
    <w:rsid w:val="000C522B"/>
    <w:rsid w:val="000D58AB"/>
    <w:rsid w:val="00102F62"/>
    <w:rsid w:val="00112F1A"/>
    <w:rsid w:val="00132819"/>
    <w:rsid w:val="00145075"/>
    <w:rsid w:val="001741A0"/>
    <w:rsid w:val="00175FA0"/>
    <w:rsid w:val="00194CD0"/>
    <w:rsid w:val="001B49C9"/>
    <w:rsid w:val="001B67C1"/>
    <w:rsid w:val="001C23F4"/>
    <w:rsid w:val="001C4F79"/>
    <w:rsid w:val="001E31C0"/>
    <w:rsid w:val="001F168B"/>
    <w:rsid w:val="001F7831"/>
    <w:rsid w:val="0020305D"/>
    <w:rsid w:val="00204045"/>
    <w:rsid w:val="0020712B"/>
    <w:rsid w:val="0022606D"/>
    <w:rsid w:val="00231728"/>
    <w:rsid w:val="00244A05"/>
    <w:rsid w:val="00250404"/>
    <w:rsid w:val="002610D8"/>
    <w:rsid w:val="002747EC"/>
    <w:rsid w:val="00277F45"/>
    <w:rsid w:val="002855BF"/>
    <w:rsid w:val="002F0D22"/>
    <w:rsid w:val="002F2AB9"/>
    <w:rsid w:val="00307C1B"/>
    <w:rsid w:val="00311B17"/>
    <w:rsid w:val="003172DC"/>
    <w:rsid w:val="00325AE3"/>
    <w:rsid w:val="00326069"/>
    <w:rsid w:val="00344DF3"/>
    <w:rsid w:val="0035462D"/>
    <w:rsid w:val="0036459E"/>
    <w:rsid w:val="00364B41"/>
    <w:rsid w:val="00383096"/>
    <w:rsid w:val="0039346C"/>
    <w:rsid w:val="003A04AF"/>
    <w:rsid w:val="003A41EF"/>
    <w:rsid w:val="003B40AD"/>
    <w:rsid w:val="003C4E37"/>
    <w:rsid w:val="003E16BE"/>
    <w:rsid w:val="003F4E28"/>
    <w:rsid w:val="004006E8"/>
    <w:rsid w:val="00401855"/>
    <w:rsid w:val="004119DD"/>
    <w:rsid w:val="00465587"/>
    <w:rsid w:val="00477455"/>
    <w:rsid w:val="004A1F7B"/>
    <w:rsid w:val="004B1A1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1279"/>
    <w:rsid w:val="005A49C6"/>
    <w:rsid w:val="005B05C9"/>
    <w:rsid w:val="005F351C"/>
    <w:rsid w:val="005F44B0"/>
    <w:rsid w:val="00605006"/>
    <w:rsid w:val="00611566"/>
    <w:rsid w:val="00646D99"/>
    <w:rsid w:val="00656910"/>
    <w:rsid w:val="006574C0"/>
    <w:rsid w:val="00696821"/>
    <w:rsid w:val="006C66D8"/>
    <w:rsid w:val="006D1E24"/>
    <w:rsid w:val="006D2B44"/>
    <w:rsid w:val="006D35DE"/>
    <w:rsid w:val="006E1417"/>
    <w:rsid w:val="006E6DF4"/>
    <w:rsid w:val="006F6A2C"/>
    <w:rsid w:val="007069DC"/>
    <w:rsid w:val="00710201"/>
    <w:rsid w:val="0072073A"/>
    <w:rsid w:val="00724A31"/>
    <w:rsid w:val="0072685D"/>
    <w:rsid w:val="00733EC7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2683D"/>
    <w:rsid w:val="00840DE0"/>
    <w:rsid w:val="0086354A"/>
    <w:rsid w:val="008768CA"/>
    <w:rsid w:val="00877EF9"/>
    <w:rsid w:val="00880559"/>
    <w:rsid w:val="008B5306"/>
    <w:rsid w:val="008C2E2A"/>
    <w:rsid w:val="008C3057"/>
    <w:rsid w:val="008C40FC"/>
    <w:rsid w:val="008D2E4D"/>
    <w:rsid w:val="008E5D28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2706"/>
    <w:rsid w:val="00B47FD1"/>
    <w:rsid w:val="00B516BB"/>
    <w:rsid w:val="00B73BBB"/>
    <w:rsid w:val="00B84DB2"/>
    <w:rsid w:val="00BC3555"/>
    <w:rsid w:val="00C12B51"/>
    <w:rsid w:val="00C24650"/>
    <w:rsid w:val="00C25465"/>
    <w:rsid w:val="00C33079"/>
    <w:rsid w:val="00C6553E"/>
    <w:rsid w:val="00C83A13"/>
    <w:rsid w:val="00C9068C"/>
    <w:rsid w:val="00C92967"/>
    <w:rsid w:val="00CA2AF8"/>
    <w:rsid w:val="00CA3D0C"/>
    <w:rsid w:val="00CA654B"/>
    <w:rsid w:val="00CB72B8"/>
    <w:rsid w:val="00CD4C7B"/>
    <w:rsid w:val="00CD58FE"/>
    <w:rsid w:val="00CE622A"/>
    <w:rsid w:val="00D01ECD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0C8C"/>
    <w:rsid w:val="00DE25D2"/>
    <w:rsid w:val="00E23EF9"/>
    <w:rsid w:val="00E46C08"/>
    <w:rsid w:val="00E471CF"/>
    <w:rsid w:val="00E47BF6"/>
    <w:rsid w:val="00E5315A"/>
    <w:rsid w:val="00E62835"/>
    <w:rsid w:val="00E77645"/>
    <w:rsid w:val="00E83697"/>
    <w:rsid w:val="00EA66C9"/>
    <w:rsid w:val="00EB50A1"/>
    <w:rsid w:val="00EC4A25"/>
    <w:rsid w:val="00EF612C"/>
    <w:rsid w:val="00F025A2"/>
    <w:rsid w:val="00F036E9"/>
    <w:rsid w:val="00F07388"/>
    <w:rsid w:val="00F2026E"/>
    <w:rsid w:val="00F2210A"/>
    <w:rsid w:val="00F37743"/>
    <w:rsid w:val="00F54A3D"/>
    <w:rsid w:val="00F54CB0"/>
    <w:rsid w:val="00F579CD"/>
    <w:rsid w:val="00F60640"/>
    <w:rsid w:val="00F653B8"/>
    <w:rsid w:val="00F71B89"/>
    <w:rsid w:val="00F7353C"/>
    <w:rsid w:val="00F76F8F"/>
    <w:rsid w:val="00F941DF"/>
    <w:rsid w:val="00F96814"/>
    <w:rsid w:val="00FA1266"/>
    <w:rsid w:val="00FB36FA"/>
    <w:rsid w:val="00FC1192"/>
    <w:rsid w:val="00FE251B"/>
    <w:rsid w:val="00FF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09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47BF6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F44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4B0"/>
  </w:style>
  <w:style w:type="character" w:customStyle="1" w:styleId="CommentTextChar">
    <w:name w:val="Comment Text Char"/>
    <w:basedOn w:val="DefaultParagraphFont"/>
    <w:link w:val="CommentText"/>
    <w:rsid w:val="005F44B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44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4B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2_RL2/TSGR2_107/Docs/R2-19116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5AIRPNAIUNRU-859666464-7364</_dlc_DocId>
    <_dlc_DocIdUrl xmlns="71c5aaf6-e6ce-465b-b873-5148d2a4c105">
      <Url>https://nokia.sharepoint.com/sites/c5g/e2earch/_layouts/15/DocIdRedir.aspx?ID=5AIRPNAIUNRU-859666464-7364</Url>
      <Description>5AIRPNAIUNRU-859666464-7364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1192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7384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42</cp:revision>
  <dcterms:created xsi:type="dcterms:W3CDTF">2020-09-16T08:57:00Z</dcterms:created>
  <dcterms:modified xsi:type="dcterms:W3CDTF">2020-10-22T15:27:00Z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d715a685-9133-4ff5-88cb-4fb4005d680d</vt:lpwstr>
  </property>
</Properties>
</file>